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507"/>
        <w:gridCol w:w="3975"/>
        <w:gridCol w:w="5094"/>
      </w:tblGrid>
      <w:tr w:rsidR="008B6B4D" w:rsidRPr="008B6B4D" w:rsidTr="008B6B4D">
        <w:trPr>
          <w:gridAfter w:val="1"/>
          <w:wAfter w:w="7740" w:type="dxa"/>
        </w:trPr>
        <w:tc>
          <w:tcPr>
            <w:tcW w:w="8460" w:type="dxa"/>
            <w:gridSpan w:val="2"/>
            <w:tcMar>
              <w:top w:w="0" w:type="dxa"/>
              <w:left w:w="108" w:type="dxa"/>
              <w:bottom w:w="0" w:type="dxa"/>
              <w:right w:w="108" w:type="dxa"/>
            </w:tcMar>
            <w:hideMark/>
          </w:tcPr>
          <w:p w:rsidR="008B6B4D" w:rsidRPr="008B6B4D" w:rsidRDefault="008B6B4D" w:rsidP="008B6B4D">
            <w:pPr>
              <w:spacing w:before="100" w:beforeAutospacing="1" w:after="100" w:afterAutospacing="1" w:line="240" w:lineRule="auto"/>
              <w:jc w:val="both"/>
              <w:rPr>
                <w:rFonts w:ascii="Times New Roman" w:eastAsia="Times New Roman" w:hAnsi="Times New Roman" w:cs="Times New Roman"/>
                <w:b/>
                <w:sz w:val="27"/>
                <w:szCs w:val="27"/>
              </w:rPr>
            </w:pPr>
            <w:r w:rsidRPr="00792E32">
              <w:rPr>
                <w:rFonts w:ascii="Times New Roman" w:eastAsia="Times New Roman" w:hAnsi="Times New Roman" w:cs="Times New Roman"/>
                <w:b/>
                <w:bCs/>
                <w:sz w:val="26"/>
                <w:u w:val="single"/>
              </w:rPr>
              <w:t>Common requirements:</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sz w:val="26"/>
                <w:szCs w:val="26"/>
              </w:rPr>
              <w:t>Passport with at least three (03) months validity.</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sz w:val="26"/>
                <w:szCs w:val="26"/>
              </w:rPr>
              <w:t>Two (02) recent passport size photographs.</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sz w:val="26"/>
                <w:szCs w:val="26"/>
              </w:rPr>
              <w:t>Photo copy of pages of passport having detail particulars.</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sz w:val="26"/>
                <w:szCs w:val="26"/>
              </w:rPr>
              <w:t>Filled up two visa application forms (can be downloaded from the internet</w:t>
            </w:r>
            <w:r w:rsidRPr="008B6B4D">
              <w:rPr>
                <w:rFonts w:eastAsia="Times New Roman"/>
                <w:sz w:val="26"/>
                <w:szCs w:val="26"/>
                <w:u w:val="single"/>
              </w:rPr>
              <w:t>www.bhcdelhi.org</w:t>
            </w:r>
            <w:r w:rsidRPr="008B6B4D">
              <w:rPr>
                <w:rFonts w:eastAsia="Times New Roman"/>
                <w:sz w:val="26"/>
              </w:rPr>
              <w:t> </w:t>
            </w:r>
            <w:r w:rsidRPr="008B6B4D">
              <w:rPr>
                <w:rFonts w:eastAsia="Times New Roman"/>
                <w:sz w:val="26"/>
                <w:szCs w:val="26"/>
              </w:rPr>
              <w:t>or available in the High Commission).</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sz w:val="26"/>
                <w:szCs w:val="26"/>
              </w:rPr>
              <w:t>For employment &amp; student visas 03 sets of applications are required.</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sz w:val="26"/>
                <w:szCs w:val="26"/>
              </w:rPr>
              <w:t>Invitation and covering letters are required preferably the original or fax copy.</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sz w:val="26"/>
                <w:szCs w:val="26"/>
              </w:rPr>
              <w:t>Copy of Indian valid visa is required to be enclosed with the application of foreign nationals (other than Indian).</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Heading1"/>
              <w:rPr>
                <w:rFonts w:eastAsia="Times New Roman"/>
              </w:rPr>
            </w:pP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sz w:val="26"/>
                <w:szCs w:val="26"/>
              </w:rPr>
              <w:t>Please pay only exact amount of visa fee in cash (in Rupees) applicable to other than Indian nationals and change is not available in the visa counter and collect the money receipt in this regard.</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792E32" w:rsidRDefault="008B6B4D" w:rsidP="00792E32">
            <w:pPr>
              <w:pStyle w:val="NoSpacing"/>
              <w:rPr>
                <w:rFonts w:eastAsia="Times New Roman"/>
                <w:b/>
              </w:rPr>
            </w:pPr>
            <w:r w:rsidRPr="00792E32">
              <w:rPr>
                <w:rFonts w:eastAsia="Times New Roman"/>
                <w:b/>
                <w:bCs/>
                <w:sz w:val="26"/>
                <w:u w:val="single"/>
              </w:rPr>
              <w:t>Tourist Visa:</w:t>
            </w:r>
          </w:p>
          <w:p w:rsidR="008B6B4D" w:rsidRPr="008B6B4D" w:rsidRDefault="008B6B4D" w:rsidP="00792E32">
            <w:pPr>
              <w:pStyle w:val="NoSpacing"/>
              <w:rPr>
                <w:rFonts w:eastAsia="Times New Roman"/>
              </w:rPr>
            </w:pPr>
            <w:r w:rsidRPr="008B6B4D">
              <w:rPr>
                <w:rFonts w:eastAsia="Times New Roman"/>
                <w:sz w:val="26"/>
                <w:szCs w:val="26"/>
              </w:rPr>
              <w:t>In addition to common requirements, proof of applicant’s profession shall be submitted.</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792E32" w:rsidRDefault="008B6B4D" w:rsidP="00792E32">
            <w:pPr>
              <w:pStyle w:val="NoSpacing"/>
              <w:rPr>
                <w:rFonts w:eastAsia="Times New Roman"/>
                <w:b/>
              </w:rPr>
            </w:pPr>
            <w:r w:rsidRPr="00792E32">
              <w:rPr>
                <w:rFonts w:eastAsia="Times New Roman"/>
                <w:b/>
                <w:bCs/>
                <w:sz w:val="26"/>
                <w:u w:val="single"/>
              </w:rPr>
              <w:t>Business Visa:</w:t>
            </w:r>
          </w:p>
          <w:p w:rsidR="008B6B4D" w:rsidRPr="008B6B4D" w:rsidRDefault="008B6B4D" w:rsidP="00792E32">
            <w:pPr>
              <w:pStyle w:val="NoSpacing"/>
              <w:rPr>
                <w:rFonts w:eastAsia="Times New Roman"/>
              </w:rPr>
            </w:pPr>
            <w:r w:rsidRPr="008B6B4D">
              <w:rPr>
                <w:rFonts w:eastAsia="Times New Roman"/>
                <w:sz w:val="26"/>
                <w:szCs w:val="26"/>
              </w:rPr>
              <w:t>a) Covering letter from applicants own company.</w:t>
            </w:r>
          </w:p>
          <w:p w:rsidR="008B6B4D" w:rsidRPr="008B6B4D" w:rsidRDefault="008B6B4D" w:rsidP="00792E32">
            <w:pPr>
              <w:pStyle w:val="NoSpacing"/>
              <w:rPr>
                <w:rFonts w:eastAsia="Times New Roman"/>
              </w:rPr>
            </w:pPr>
            <w:r w:rsidRPr="008B6B4D">
              <w:rPr>
                <w:rFonts w:eastAsia="Times New Roman"/>
                <w:sz w:val="26"/>
                <w:szCs w:val="26"/>
              </w:rPr>
              <w:t>b) Invitation letter from Bangladeshi company.</w:t>
            </w:r>
          </w:p>
          <w:p w:rsidR="008B6B4D" w:rsidRPr="008B6B4D" w:rsidRDefault="008B6B4D" w:rsidP="00792E32">
            <w:pPr>
              <w:pStyle w:val="NoSpacing"/>
              <w:rPr>
                <w:rFonts w:eastAsia="Times New Roman"/>
              </w:rPr>
            </w:pPr>
            <w:r w:rsidRPr="008B6B4D">
              <w:rPr>
                <w:rFonts w:eastAsia="Times New Roman"/>
                <w:sz w:val="26"/>
                <w:szCs w:val="26"/>
              </w:rPr>
              <w:t>c) Proof being a businessman/or his representative.</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792E32" w:rsidRDefault="008B6B4D" w:rsidP="00792E32">
            <w:pPr>
              <w:pStyle w:val="NoSpacing"/>
              <w:rPr>
                <w:rFonts w:eastAsia="Times New Roman"/>
                <w:b/>
              </w:rPr>
            </w:pPr>
            <w:r w:rsidRPr="00792E32">
              <w:rPr>
                <w:rFonts w:eastAsia="Times New Roman"/>
                <w:b/>
                <w:bCs/>
                <w:sz w:val="26"/>
                <w:u w:val="single"/>
              </w:rPr>
              <w:t>Employment Visa:</w:t>
            </w:r>
          </w:p>
          <w:p w:rsidR="008B6B4D" w:rsidRPr="008B6B4D" w:rsidRDefault="008B6B4D" w:rsidP="00792E32">
            <w:pPr>
              <w:pStyle w:val="NoSpacing"/>
              <w:rPr>
                <w:rFonts w:eastAsia="Times New Roman"/>
              </w:rPr>
            </w:pPr>
            <w:r w:rsidRPr="008B6B4D">
              <w:rPr>
                <w:rFonts w:eastAsia="Times New Roman"/>
                <w:sz w:val="26"/>
                <w:szCs w:val="26"/>
              </w:rPr>
              <w:t>a) Letter from BOI/BEPZA/Ministry/NGO Affairs Bureau stating that applicant has been appointed in accordance with existing rules and regulation for the time being in force.</w:t>
            </w:r>
          </w:p>
        </w:tc>
      </w:tr>
    </w:tbl>
    <w:p w:rsidR="008B6B4D" w:rsidRPr="008B6B4D" w:rsidRDefault="008B6B4D" w:rsidP="00792E32">
      <w:pPr>
        <w:pStyle w:val="NoSpacing"/>
        <w:rPr>
          <w:rFonts w:eastAsia="Times New Roman"/>
          <w:vanish/>
          <w:sz w:val="24"/>
          <w:szCs w:val="24"/>
        </w:rPr>
      </w:pPr>
    </w:p>
    <w:tbl>
      <w:tblPr>
        <w:tblW w:w="0" w:type="auto"/>
        <w:tblCellMar>
          <w:left w:w="0" w:type="dxa"/>
          <w:right w:w="0" w:type="dxa"/>
        </w:tblCellMar>
        <w:tblLook w:val="04A0"/>
      </w:tblPr>
      <w:tblGrid>
        <w:gridCol w:w="648"/>
        <w:gridCol w:w="720"/>
        <w:gridCol w:w="7740"/>
      </w:tblGrid>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sz w:val="26"/>
                <w:szCs w:val="26"/>
              </w:rPr>
              <w:t>b) Appointment letter stating terms and conditions of employment including salary, house rent, etc.</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792E32" w:rsidRDefault="008B6B4D" w:rsidP="00792E32">
            <w:pPr>
              <w:pStyle w:val="NoSpacing"/>
              <w:rPr>
                <w:rFonts w:eastAsia="Times New Roman"/>
              </w:rPr>
            </w:pPr>
            <w:r w:rsidRPr="00792E32">
              <w:rPr>
                <w:rFonts w:eastAsia="Times New Roman"/>
                <w:b/>
                <w:bCs/>
                <w:sz w:val="26"/>
                <w:u w:val="single"/>
              </w:rPr>
              <w:t>Diplomatic, UN &amp; Official visas:</w:t>
            </w:r>
          </w:p>
          <w:p w:rsidR="008B6B4D" w:rsidRPr="008B6B4D" w:rsidRDefault="008B6B4D" w:rsidP="00792E32">
            <w:pPr>
              <w:pStyle w:val="NoSpacing"/>
              <w:rPr>
                <w:rFonts w:eastAsia="Times New Roman"/>
              </w:rPr>
            </w:pPr>
            <w:r w:rsidRPr="008B6B4D">
              <w:rPr>
                <w:rFonts w:eastAsia="Times New Roman"/>
                <w:sz w:val="26"/>
                <w:szCs w:val="26"/>
              </w:rPr>
              <w:lastRenderedPageBreak/>
              <w:t xml:space="preserve">In addition to common requirements, note </w:t>
            </w:r>
            <w:proofErr w:type="spellStart"/>
            <w:r w:rsidRPr="008B6B4D">
              <w:rPr>
                <w:rFonts w:eastAsia="Times New Roman"/>
                <w:sz w:val="26"/>
                <w:szCs w:val="26"/>
              </w:rPr>
              <w:t>verbale</w:t>
            </w:r>
            <w:proofErr w:type="spellEnd"/>
            <w:r w:rsidRPr="008B6B4D">
              <w:rPr>
                <w:rFonts w:eastAsia="Times New Roman"/>
                <w:sz w:val="26"/>
                <w:szCs w:val="26"/>
              </w:rPr>
              <w:t xml:space="preserve"> from respective Govt./Mission/UN organization, etc.</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lastRenderedPageBreak/>
              <w:t> </w:t>
            </w: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792E32" w:rsidRDefault="008B6B4D" w:rsidP="00792E32">
            <w:pPr>
              <w:pStyle w:val="NoSpacing"/>
              <w:rPr>
                <w:rFonts w:eastAsia="Times New Roman"/>
              </w:rPr>
            </w:pPr>
            <w:r w:rsidRPr="00792E32">
              <w:rPr>
                <w:rFonts w:eastAsia="Times New Roman"/>
                <w:b/>
                <w:bCs/>
                <w:sz w:val="26"/>
                <w:u w:val="single"/>
              </w:rPr>
              <w:t>Providing Technical support:</w:t>
            </w:r>
          </w:p>
          <w:p w:rsidR="008B6B4D" w:rsidRPr="008B6B4D" w:rsidRDefault="008B6B4D" w:rsidP="00792E32">
            <w:pPr>
              <w:pStyle w:val="NoSpacing"/>
              <w:rPr>
                <w:rFonts w:eastAsia="Times New Roman"/>
              </w:rPr>
            </w:pPr>
            <w:r w:rsidRPr="008B6B4D">
              <w:rPr>
                <w:rFonts w:eastAsia="Times New Roman"/>
                <w:sz w:val="26"/>
                <w:szCs w:val="26"/>
              </w:rPr>
              <w:t>a) Copy of contract signed between Bangladeshi and applicant’s company.</w:t>
            </w:r>
          </w:p>
          <w:p w:rsidR="008B6B4D" w:rsidRPr="008B6B4D" w:rsidRDefault="008B6B4D" w:rsidP="00792E32">
            <w:pPr>
              <w:pStyle w:val="NoSpacing"/>
              <w:rPr>
                <w:rFonts w:eastAsia="Times New Roman"/>
              </w:rPr>
            </w:pPr>
            <w:r w:rsidRPr="008B6B4D">
              <w:rPr>
                <w:rFonts w:eastAsia="Times New Roman"/>
                <w:sz w:val="26"/>
                <w:szCs w:val="26"/>
              </w:rPr>
              <w:t>b) Letter from BOI/BEPZA stating that applicant’s service is essential in Bangladeshi company.</w:t>
            </w:r>
          </w:p>
          <w:p w:rsidR="008B6B4D" w:rsidRPr="008B6B4D" w:rsidRDefault="008B6B4D" w:rsidP="00792E32">
            <w:pPr>
              <w:pStyle w:val="NoSpacing"/>
              <w:rPr>
                <w:rFonts w:eastAsia="Times New Roman"/>
              </w:rPr>
            </w:pPr>
            <w:r w:rsidRPr="008B6B4D">
              <w:rPr>
                <w:rFonts w:eastAsia="Times New Roman"/>
                <w:sz w:val="26"/>
                <w:szCs w:val="26"/>
              </w:rPr>
              <w:t>c) Covering letter &amp; invitation letter.</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792E32" w:rsidRDefault="008B6B4D" w:rsidP="00792E32">
            <w:pPr>
              <w:pStyle w:val="NoSpacing"/>
              <w:rPr>
                <w:rFonts w:eastAsia="Times New Roman"/>
              </w:rPr>
            </w:pPr>
            <w:r w:rsidRPr="00792E32">
              <w:rPr>
                <w:rFonts w:eastAsia="Times New Roman"/>
                <w:b/>
                <w:bCs/>
                <w:sz w:val="26"/>
                <w:u w:val="single"/>
              </w:rPr>
              <w:t>Investor visa:</w:t>
            </w:r>
          </w:p>
          <w:p w:rsidR="008B6B4D" w:rsidRPr="008B6B4D" w:rsidRDefault="008B6B4D" w:rsidP="00792E32">
            <w:pPr>
              <w:pStyle w:val="NoSpacing"/>
              <w:rPr>
                <w:rFonts w:eastAsia="Times New Roman"/>
              </w:rPr>
            </w:pPr>
            <w:r w:rsidRPr="008B6B4D">
              <w:rPr>
                <w:rFonts w:eastAsia="Times New Roman"/>
                <w:sz w:val="26"/>
                <w:szCs w:val="26"/>
              </w:rPr>
              <w:t>Letter from BOI/BEPZA stating that the applicant is an investor.</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792E32" w:rsidRDefault="008B6B4D" w:rsidP="00792E32">
            <w:pPr>
              <w:pStyle w:val="NoSpacing"/>
              <w:rPr>
                <w:rFonts w:eastAsia="Times New Roman"/>
              </w:rPr>
            </w:pPr>
            <w:r w:rsidRPr="00792E32">
              <w:rPr>
                <w:rFonts w:eastAsia="Times New Roman"/>
                <w:b/>
                <w:bCs/>
                <w:sz w:val="26"/>
                <w:u w:val="single"/>
              </w:rPr>
              <w:t>Missionaries:</w:t>
            </w:r>
          </w:p>
          <w:p w:rsidR="008B6B4D" w:rsidRPr="008B6B4D" w:rsidRDefault="008B6B4D" w:rsidP="00792E32">
            <w:pPr>
              <w:pStyle w:val="NoSpacing"/>
              <w:rPr>
                <w:rFonts w:eastAsia="Times New Roman"/>
              </w:rPr>
            </w:pPr>
            <w:r w:rsidRPr="008B6B4D">
              <w:rPr>
                <w:rFonts w:eastAsia="Times New Roman"/>
                <w:sz w:val="26"/>
                <w:szCs w:val="26"/>
              </w:rPr>
              <w:t>a) Letter/Appointment letter from concerned Mission/institution.</w:t>
            </w:r>
          </w:p>
          <w:p w:rsidR="008B6B4D" w:rsidRPr="008B6B4D" w:rsidRDefault="008B6B4D" w:rsidP="00792E32">
            <w:pPr>
              <w:pStyle w:val="NoSpacing"/>
              <w:rPr>
                <w:rFonts w:eastAsia="Times New Roman"/>
              </w:rPr>
            </w:pPr>
            <w:proofErr w:type="gramStart"/>
            <w:r w:rsidRPr="008B6B4D">
              <w:rPr>
                <w:rFonts w:eastAsia="Times New Roman"/>
                <w:sz w:val="26"/>
                <w:szCs w:val="26"/>
              </w:rPr>
              <w:t>b</w:t>
            </w:r>
            <w:proofErr w:type="gramEnd"/>
            <w:r w:rsidRPr="008B6B4D">
              <w:rPr>
                <w:rFonts w:eastAsia="Times New Roman"/>
                <w:sz w:val="26"/>
                <w:szCs w:val="26"/>
              </w:rPr>
              <w:t>) Consent from the Ministry of Religious Affairs, Bangladesh.</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792E32" w:rsidRDefault="008B6B4D" w:rsidP="00792E32">
            <w:pPr>
              <w:pStyle w:val="NoSpacing"/>
              <w:rPr>
                <w:rFonts w:eastAsia="Times New Roman"/>
              </w:rPr>
            </w:pPr>
            <w:r w:rsidRPr="00792E32">
              <w:rPr>
                <w:rFonts w:eastAsia="Times New Roman"/>
                <w:b/>
                <w:bCs/>
                <w:sz w:val="26"/>
                <w:u w:val="single"/>
              </w:rPr>
              <w:t>Student Visa:</w:t>
            </w:r>
          </w:p>
          <w:p w:rsidR="008B6B4D" w:rsidRPr="008B6B4D" w:rsidRDefault="008B6B4D" w:rsidP="00792E32">
            <w:pPr>
              <w:pStyle w:val="NoSpacing"/>
              <w:rPr>
                <w:rFonts w:eastAsia="Times New Roman"/>
              </w:rPr>
            </w:pPr>
            <w:r w:rsidRPr="008B6B4D">
              <w:rPr>
                <w:rFonts w:eastAsia="Times New Roman"/>
                <w:sz w:val="26"/>
                <w:szCs w:val="26"/>
              </w:rPr>
              <w:t>a) Offering letter from the concerned government recognized educational institution in Bangladesh.</w:t>
            </w:r>
          </w:p>
          <w:p w:rsidR="008B6B4D" w:rsidRPr="008B6B4D" w:rsidRDefault="008B6B4D" w:rsidP="00792E32">
            <w:pPr>
              <w:pStyle w:val="NoSpacing"/>
              <w:rPr>
                <w:rFonts w:eastAsia="Times New Roman"/>
              </w:rPr>
            </w:pPr>
            <w:r w:rsidRPr="008B6B4D">
              <w:rPr>
                <w:rFonts w:eastAsia="Times New Roman"/>
                <w:sz w:val="26"/>
                <w:szCs w:val="26"/>
              </w:rPr>
              <w:t>b) Bank solvency certificate of the guardian.</w:t>
            </w:r>
          </w:p>
          <w:p w:rsidR="008B6B4D" w:rsidRPr="008B6B4D" w:rsidRDefault="008B6B4D" w:rsidP="00792E32">
            <w:pPr>
              <w:pStyle w:val="NoSpacing"/>
              <w:rPr>
                <w:rFonts w:eastAsia="Times New Roman"/>
              </w:rPr>
            </w:pPr>
            <w:r w:rsidRPr="008B6B4D">
              <w:rPr>
                <w:rFonts w:eastAsia="Times New Roman"/>
                <w:sz w:val="26"/>
                <w:szCs w:val="26"/>
              </w:rPr>
              <w:t>c) Sponsorship certificate provided by guardian confirming the commitment to bear the educational expenses.  </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740"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r>
      <w:tr w:rsidR="008B6B4D" w:rsidRPr="008B6B4D" w:rsidTr="008B6B4D">
        <w:tc>
          <w:tcPr>
            <w:tcW w:w="648" w:type="dxa"/>
            <w:tcMar>
              <w:top w:w="0" w:type="dxa"/>
              <w:left w:w="108" w:type="dxa"/>
              <w:bottom w:w="0" w:type="dxa"/>
              <w:right w:w="108" w:type="dxa"/>
            </w:tcMar>
            <w:hideMark/>
          </w:tcPr>
          <w:p w:rsidR="008B6B4D" w:rsidRPr="008B6B4D" w:rsidRDefault="008B6B4D" w:rsidP="00792E32">
            <w:pPr>
              <w:pStyle w:val="NoSpacing"/>
              <w:rPr>
                <w:rFonts w:eastAsia="Times New Roman"/>
              </w:rPr>
            </w:pPr>
            <w:r w:rsidRPr="008B6B4D">
              <w:rPr>
                <w:rFonts w:eastAsia="Times New Roman"/>
              </w:rPr>
              <w:t> </w:t>
            </w:r>
          </w:p>
        </w:tc>
        <w:tc>
          <w:tcPr>
            <w:tcW w:w="720" w:type="dxa"/>
            <w:tcMar>
              <w:top w:w="0" w:type="dxa"/>
              <w:left w:w="108" w:type="dxa"/>
              <w:bottom w:w="0" w:type="dxa"/>
              <w:right w:w="108" w:type="dxa"/>
            </w:tcMar>
            <w:hideMark/>
          </w:tcPr>
          <w:p w:rsidR="008B6B4D" w:rsidRPr="008B6B4D" w:rsidRDefault="008B6B4D" w:rsidP="00792E32">
            <w:pPr>
              <w:pStyle w:val="NoSpacing"/>
              <w:rPr>
                <w:rFonts w:eastAsia="Times New Roman"/>
              </w:rPr>
            </w:pPr>
          </w:p>
        </w:tc>
        <w:tc>
          <w:tcPr>
            <w:tcW w:w="7740" w:type="dxa"/>
            <w:tcMar>
              <w:top w:w="0" w:type="dxa"/>
              <w:left w:w="108" w:type="dxa"/>
              <w:bottom w:w="0" w:type="dxa"/>
              <w:right w:w="108" w:type="dxa"/>
            </w:tcMar>
            <w:hideMark/>
          </w:tcPr>
          <w:p w:rsidR="008B6B4D" w:rsidRPr="00792E32" w:rsidRDefault="008B6B4D" w:rsidP="00792E32">
            <w:pPr>
              <w:pStyle w:val="NoSpacing"/>
              <w:rPr>
                <w:rFonts w:eastAsia="Times New Roman"/>
              </w:rPr>
            </w:pPr>
            <w:r w:rsidRPr="00792E32">
              <w:rPr>
                <w:rFonts w:eastAsia="Times New Roman"/>
                <w:b/>
                <w:bCs/>
                <w:sz w:val="26"/>
                <w:u w:val="single"/>
              </w:rPr>
              <w:t>Other categories:</w:t>
            </w:r>
          </w:p>
          <w:p w:rsidR="008B6B4D" w:rsidRPr="008B6B4D" w:rsidRDefault="008B6B4D" w:rsidP="00792E32">
            <w:pPr>
              <w:pStyle w:val="NoSpacing"/>
              <w:rPr>
                <w:rFonts w:eastAsia="Times New Roman"/>
              </w:rPr>
            </w:pPr>
            <w:r w:rsidRPr="008B6B4D">
              <w:rPr>
                <w:rFonts w:eastAsia="Times New Roman"/>
                <w:sz w:val="26"/>
                <w:szCs w:val="26"/>
              </w:rPr>
              <w:t>a) Relevant documents in support of visit from both sides.</w:t>
            </w:r>
          </w:p>
        </w:tc>
      </w:tr>
    </w:tbl>
    <w:p w:rsidR="008B6B4D" w:rsidRPr="008B6B4D" w:rsidRDefault="008B6B4D" w:rsidP="008B6B4D">
      <w:pPr>
        <w:spacing w:before="100" w:beforeAutospacing="1" w:after="100" w:afterAutospacing="1" w:line="240" w:lineRule="auto"/>
        <w:ind w:left="792" w:hanging="792"/>
        <w:jc w:val="both"/>
        <w:rPr>
          <w:rFonts w:ascii="Times New Roman" w:eastAsia="Times New Roman" w:hAnsi="Times New Roman" w:cs="Times New Roman"/>
          <w:color w:val="000000"/>
          <w:sz w:val="27"/>
          <w:szCs w:val="27"/>
        </w:rPr>
      </w:pPr>
      <w:r w:rsidRPr="008B6B4D">
        <w:rPr>
          <w:rFonts w:ascii="Times New Roman" w:eastAsia="Times New Roman" w:hAnsi="Times New Roman" w:cs="Times New Roman"/>
          <w:b/>
          <w:bCs/>
          <w:color w:val="000000"/>
          <w:sz w:val="24"/>
          <w:szCs w:val="24"/>
        </w:rPr>
        <w:t>*     The High Commission encourages the submission of application in person.</w:t>
      </w:r>
    </w:p>
    <w:p w:rsidR="008B6B4D" w:rsidRPr="008B6B4D" w:rsidRDefault="008B6B4D" w:rsidP="008B6B4D">
      <w:pPr>
        <w:spacing w:before="100" w:beforeAutospacing="1" w:after="100" w:afterAutospacing="1" w:line="240" w:lineRule="auto"/>
        <w:rPr>
          <w:rFonts w:ascii="Times New Roman" w:eastAsia="Times New Roman" w:hAnsi="Times New Roman" w:cs="Times New Roman"/>
          <w:color w:val="000000"/>
          <w:sz w:val="27"/>
          <w:szCs w:val="27"/>
        </w:rPr>
      </w:pPr>
      <w:r w:rsidRPr="008B6B4D">
        <w:rPr>
          <w:rFonts w:ascii="Times New Roman" w:eastAsia="Times New Roman" w:hAnsi="Times New Roman" w:cs="Times New Roman"/>
          <w:b/>
          <w:bCs/>
          <w:color w:val="000000"/>
          <w:sz w:val="24"/>
          <w:szCs w:val="24"/>
        </w:rPr>
        <w:t>*     Incomplete application will be rejected.</w:t>
      </w:r>
    </w:p>
    <w:p w:rsidR="008B6B4D" w:rsidRDefault="008B6B4D" w:rsidP="008B6B4D">
      <w:pPr>
        <w:pStyle w:val="NormalWeb"/>
        <w:rPr>
          <w:color w:val="000000"/>
          <w:sz w:val="27"/>
          <w:szCs w:val="27"/>
        </w:rPr>
      </w:pPr>
      <w:r>
        <w:rPr>
          <w:rStyle w:val="Strong"/>
          <w:color w:val="000000"/>
          <w:u w:val="single"/>
        </w:rPr>
        <w:t>Submission time of visa application</w:t>
      </w:r>
      <w:r>
        <w:rPr>
          <w:rStyle w:val="Strong"/>
          <w:color w:val="000000"/>
        </w:rPr>
        <w:t>    :    </w:t>
      </w:r>
      <w:r>
        <w:rPr>
          <w:rStyle w:val="apple-converted-space"/>
          <w:b/>
          <w:bCs/>
          <w:color w:val="000000"/>
        </w:rPr>
        <w:t> </w:t>
      </w:r>
      <w:r>
        <w:rPr>
          <w:color w:val="000000"/>
        </w:rPr>
        <w:t xml:space="preserve">09.30 – 11.00 </w:t>
      </w:r>
      <w:proofErr w:type="spellStart"/>
      <w:r>
        <w:rPr>
          <w:color w:val="000000"/>
        </w:rPr>
        <w:t>a.m</w:t>
      </w:r>
      <w:proofErr w:type="spellEnd"/>
      <w:r>
        <w:rPr>
          <w:color w:val="000000"/>
        </w:rPr>
        <w:t xml:space="preserve"> (Monday – Friday)</w:t>
      </w:r>
    </w:p>
    <w:p w:rsidR="008B6B4D" w:rsidRDefault="008B6B4D" w:rsidP="008B6B4D">
      <w:pPr>
        <w:pStyle w:val="NormalWeb"/>
        <w:rPr>
          <w:color w:val="000000"/>
          <w:sz w:val="27"/>
          <w:szCs w:val="27"/>
        </w:rPr>
      </w:pPr>
      <w:r>
        <w:rPr>
          <w:rStyle w:val="Strong"/>
          <w:color w:val="000000"/>
          <w:u w:val="single"/>
        </w:rPr>
        <w:t>Collection time (following day)</w:t>
      </w:r>
      <w:r>
        <w:rPr>
          <w:rStyle w:val="Strong"/>
          <w:color w:val="000000"/>
        </w:rPr>
        <w:t>            :    </w:t>
      </w:r>
      <w:r>
        <w:rPr>
          <w:rStyle w:val="apple-converted-space"/>
          <w:b/>
          <w:bCs/>
          <w:color w:val="000000"/>
        </w:rPr>
        <w:t> </w:t>
      </w:r>
      <w:r>
        <w:rPr>
          <w:color w:val="000000"/>
        </w:rPr>
        <w:t xml:space="preserve">05.00 </w:t>
      </w:r>
      <w:proofErr w:type="spellStart"/>
      <w:r>
        <w:rPr>
          <w:color w:val="000000"/>
        </w:rPr>
        <w:t>p.m</w:t>
      </w:r>
      <w:proofErr w:type="spellEnd"/>
      <w:r>
        <w:rPr>
          <w:color w:val="000000"/>
        </w:rPr>
        <w:t xml:space="preserve"> (Monday – Friday)</w:t>
      </w:r>
    </w:p>
    <w:p w:rsidR="008B6B4D" w:rsidRPr="008B6B4D" w:rsidRDefault="008B6B4D" w:rsidP="008B6B4D">
      <w:pPr>
        <w:pStyle w:val="NoSpacing"/>
        <w:rPr>
          <w:rFonts w:eastAsia="Times New Roman"/>
        </w:rPr>
      </w:pPr>
    </w:p>
    <w:p w:rsidR="008B6B4D" w:rsidRDefault="008B6B4D" w:rsidP="008B6B4D">
      <w:r>
        <w:rPr>
          <w:rStyle w:val="Strong"/>
          <w:rFonts w:ascii="Verdana" w:hAnsi="Verdana"/>
          <w:color w:val="000000"/>
        </w:rPr>
        <w:t xml:space="preserve">*    No visa fee required for Indian nationals applying for Bangladesh visa in any </w:t>
      </w:r>
      <w:proofErr w:type="spellStart"/>
      <w:r>
        <w:rPr>
          <w:rStyle w:val="Strong"/>
          <w:rFonts w:ascii="Verdana" w:hAnsi="Verdana"/>
          <w:color w:val="000000"/>
        </w:rPr>
        <w:t>category.If</w:t>
      </w:r>
      <w:proofErr w:type="spellEnd"/>
      <w:r>
        <w:rPr>
          <w:rStyle w:val="Strong"/>
          <w:rFonts w:ascii="Verdana" w:hAnsi="Verdana"/>
          <w:color w:val="000000"/>
        </w:rPr>
        <w:t xml:space="preserve"> any fees are asked for, the matter may kindly be brought to the notice of the high commission </w:t>
      </w:r>
      <w:proofErr w:type="spellStart"/>
      <w:proofErr w:type="gramStart"/>
      <w:r>
        <w:rPr>
          <w:rStyle w:val="Strong"/>
          <w:rFonts w:ascii="Verdana" w:hAnsi="Verdana"/>
          <w:color w:val="000000"/>
        </w:rPr>
        <w:t>asap</w:t>
      </w:r>
      <w:proofErr w:type="spellEnd"/>
      <w:proofErr w:type="gramEnd"/>
      <w:r>
        <w:rPr>
          <w:rStyle w:val="Strong"/>
          <w:rFonts w:ascii="Verdana" w:hAnsi="Verdana"/>
          <w:color w:val="000000"/>
        </w:rPr>
        <w:t>.</w:t>
      </w:r>
    </w:p>
    <w:sectPr w:rsidR="008B6B4D" w:rsidSect="00792E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B782C"/>
    <w:multiLevelType w:val="multilevel"/>
    <w:tmpl w:val="5EA6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B6B4D"/>
    <w:rsid w:val="00792E32"/>
    <w:rsid w:val="008B6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2E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B4D"/>
    <w:pPr>
      <w:spacing w:after="0" w:line="240" w:lineRule="auto"/>
    </w:pPr>
  </w:style>
  <w:style w:type="paragraph" w:styleId="NormalWeb">
    <w:name w:val="Normal (Web)"/>
    <w:basedOn w:val="Normal"/>
    <w:uiPriority w:val="99"/>
    <w:unhideWhenUsed/>
    <w:rsid w:val="008B6B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B4D"/>
    <w:rPr>
      <w:b/>
      <w:bCs/>
    </w:rPr>
  </w:style>
  <w:style w:type="character" w:customStyle="1" w:styleId="apple-converted-space">
    <w:name w:val="apple-converted-space"/>
    <w:basedOn w:val="DefaultParagraphFont"/>
    <w:rsid w:val="008B6B4D"/>
  </w:style>
  <w:style w:type="character" w:customStyle="1" w:styleId="Heading2Char">
    <w:name w:val="Heading 2 Char"/>
    <w:basedOn w:val="DefaultParagraphFont"/>
    <w:link w:val="Heading2"/>
    <w:uiPriority w:val="9"/>
    <w:rsid w:val="00792E3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2E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3975771">
      <w:bodyDiv w:val="1"/>
      <w:marLeft w:val="0"/>
      <w:marRight w:val="0"/>
      <w:marTop w:val="0"/>
      <w:marBottom w:val="0"/>
      <w:divBdr>
        <w:top w:val="none" w:sz="0" w:space="0" w:color="auto"/>
        <w:left w:val="none" w:sz="0" w:space="0" w:color="auto"/>
        <w:bottom w:val="none" w:sz="0" w:space="0" w:color="auto"/>
        <w:right w:val="none" w:sz="0" w:space="0" w:color="auto"/>
      </w:divBdr>
    </w:div>
    <w:div w:id="600526742">
      <w:bodyDiv w:val="1"/>
      <w:marLeft w:val="0"/>
      <w:marRight w:val="0"/>
      <w:marTop w:val="0"/>
      <w:marBottom w:val="0"/>
      <w:divBdr>
        <w:top w:val="none" w:sz="0" w:space="0" w:color="auto"/>
        <w:left w:val="none" w:sz="0" w:space="0" w:color="auto"/>
        <w:bottom w:val="none" w:sz="0" w:space="0" w:color="auto"/>
        <w:right w:val="none" w:sz="0" w:space="0" w:color="auto"/>
      </w:divBdr>
    </w:div>
    <w:div w:id="799107101">
      <w:bodyDiv w:val="1"/>
      <w:marLeft w:val="0"/>
      <w:marRight w:val="0"/>
      <w:marTop w:val="0"/>
      <w:marBottom w:val="0"/>
      <w:divBdr>
        <w:top w:val="none" w:sz="0" w:space="0" w:color="auto"/>
        <w:left w:val="none" w:sz="0" w:space="0" w:color="auto"/>
        <w:bottom w:val="none" w:sz="0" w:space="0" w:color="auto"/>
        <w:right w:val="none" w:sz="0" w:space="0" w:color="auto"/>
      </w:divBdr>
    </w:div>
    <w:div w:id="204767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2015-09-11T06:47:00Z</dcterms:created>
  <dcterms:modified xsi:type="dcterms:W3CDTF">2015-09-11T06:47:00Z</dcterms:modified>
</cp:coreProperties>
</file>